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0D" w:rsidRPr="0004070D" w:rsidRDefault="00FA2A1C" w:rsidP="0004070D">
      <w:pPr>
        <w:ind w:left="1134" w:right="282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3D040D" w:rsidRPr="0004070D" w:rsidSect="00C24B5C">
          <w:footerReference w:type="default" r:id="rId8"/>
          <w:pgSz w:w="11906" w:h="16838"/>
          <w:pgMar w:top="1134" w:right="851" w:bottom="851" w:left="1701" w:header="720" w:footer="720" w:gutter="0"/>
          <w:cols w:space="720"/>
          <w:titlePg/>
        </w:sect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-27pt;width:468pt;height:660.75pt;z-index:-251658752">
            <v:imagedata r:id="rId9" o:title=""/>
          </v:shape>
        </w:pict>
      </w:r>
    </w:p>
    <w:p w:rsidR="003D040D" w:rsidRPr="00BC5F40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C5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3D040D" w:rsidRPr="00BC5F40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086"/>
        <w:gridCol w:w="1525"/>
      </w:tblGrid>
      <w:tr w:rsidR="003D040D" w:rsidRPr="00E40A61">
        <w:tc>
          <w:tcPr>
            <w:tcW w:w="959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0A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086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3D040D" w:rsidRPr="00E40A61">
        <w:tc>
          <w:tcPr>
            <w:tcW w:w="959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6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 xml:space="preserve">Учебно-тематический план и содержание программы     </w:t>
            </w:r>
          </w:p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525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Стр. 6</w:t>
            </w:r>
          </w:p>
        </w:tc>
      </w:tr>
      <w:tr w:rsidR="003D040D" w:rsidRPr="00E40A61">
        <w:tc>
          <w:tcPr>
            <w:tcW w:w="959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6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Стр. 9</w:t>
            </w:r>
          </w:p>
        </w:tc>
      </w:tr>
      <w:tr w:rsidR="003D040D" w:rsidRPr="00E40A61">
        <w:tc>
          <w:tcPr>
            <w:tcW w:w="959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6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Методическое, дидактическое обеспечение программы</w:t>
            </w:r>
          </w:p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Стр. 10</w:t>
            </w:r>
          </w:p>
        </w:tc>
      </w:tr>
      <w:tr w:rsidR="003D040D" w:rsidRPr="00E40A61">
        <w:tc>
          <w:tcPr>
            <w:tcW w:w="959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6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Список рекомендованной литературы</w:t>
            </w:r>
          </w:p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Стр. 12</w:t>
            </w:r>
          </w:p>
        </w:tc>
      </w:tr>
      <w:tr w:rsidR="003D040D" w:rsidRPr="00E40A61">
        <w:tc>
          <w:tcPr>
            <w:tcW w:w="959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6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D040D" w:rsidRPr="00E40A61" w:rsidRDefault="003D040D" w:rsidP="00E40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A61">
              <w:rPr>
                <w:rFonts w:ascii="Times New Roman" w:hAnsi="Times New Roman" w:cs="Times New Roman"/>
                <w:sz w:val="28"/>
                <w:szCs w:val="28"/>
              </w:rPr>
              <w:t>Стр. 13</w:t>
            </w:r>
          </w:p>
        </w:tc>
      </w:tr>
    </w:tbl>
    <w:p w:rsidR="003D040D" w:rsidRPr="00BC5F40" w:rsidRDefault="003D040D" w:rsidP="00BC5F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Pr="00BC5F40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Pr="00BC5F40" w:rsidRDefault="003D040D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40D" w:rsidRDefault="003D040D" w:rsidP="00F47ED1">
      <w:pPr>
        <w:ind w:right="-2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040D" w:rsidRPr="00F47ED1" w:rsidRDefault="003D040D" w:rsidP="00F47ED1">
      <w:pPr>
        <w:ind w:right="-2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7ED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3D040D" w:rsidRPr="00C24B5C" w:rsidRDefault="003D040D" w:rsidP="00C24B5C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24B5C">
        <w:rPr>
          <w:color w:val="000000"/>
          <w:sz w:val="28"/>
          <w:szCs w:val="28"/>
        </w:rPr>
        <w:t>Бальный танец в настоящее время – это один из наиболее массовых и быстро развивающихся видов спорта и хореографического искусства. На протяжении последнего десятилетия интерес к спортивному бальному танцу неуклонно возрастал, делая данный вид танца привлекательным и интересным как для взрослых, так и для детей.</w:t>
      </w:r>
    </w:p>
    <w:p w:rsidR="003D040D" w:rsidRPr="008973B4" w:rsidRDefault="003D040D" w:rsidP="008973B4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B4">
        <w:rPr>
          <w:sz w:val="28"/>
          <w:szCs w:val="28"/>
        </w:rPr>
        <w:t xml:space="preserve">Программа </w:t>
      </w:r>
      <w:r w:rsidRPr="00C24B5C">
        <w:rPr>
          <w:color w:val="000000"/>
          <w:sz w:val="28"/>
          <w:szCs w:val="28"/>
        </w:rPr>
        <w:t xml:space="preserve">«Подготовительное базовое обучение спортивным танцам» </w:t>
      </w:r>
      <w:r w:rsidRPr="008973B4">
        <w:rPr>
          <w:i/>
          <w:iCs/>
          <w:color w:val="000000"/>
          <w:sz w:val="28"/>
          <w:szCs w:val="28"/>
        </w:rPr>
        <w:t>физкультурно-спортивной направленности</w:t>
      </w:r>
      <w:r>
        <w:rPr>
          <w:color w:val="000000"/>
          <w:sz w:val="28"/>
          <w:szCs w:val="28"/>
        </w:rPr>
        <w:t xml:space="preserve"> </w:t>
      </w:r>
      <w:r w:rsidRPr="008973B4">
        <w:rPr>
          <w:sz w:val="28"/>
          <w:szCs w:val="28"/>
        </w:rPr>
        <w:t>— это знакомство   с красотой движений, с богатым музыкальным и историческим материалом, связанным с бальной хореографией.</w:t>
      </w:r>
    </w:p>
    <w:p w:rsidR="003D040D" w:rsidRPr="008973B4" w:rsidRDefault="003D040D" w:rsidP="008973B4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973B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 w:rsidRPr="008973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 xml:space="preserve">9 ноября 2018 г. № 196 </w:t>
      </w:r>
      <w:r w:rsidRPr="008973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</w:t>
      </w:r>
      <w:proofErr w:type="gramEnd"/>
      <w:r w:rsidRPr="008973B4">
        <w:rPr>
          <w:rFonts w:ascii="Times New Roman" w:hAnsi="Times New Roman" w:cs="Times New Roman"/>
          <w:sz w:val="28"/>
          <w:szCs w:val="28"/>
          <w:lang w:eastAsia="ru-RU"/>
        </w:rPr>
        <w:t>. №</w:t>
      </w:r>
      <w:proofErr w:type="gramStart"/>
      <w:r w:rsidRPr="008973B4">
        <w:rPr>
          <w:rFonts w:ascii="Times New Roman" w:hAnsi="Times New Roman" w:cs="Times New Roman"/>
          <w:sz w:val="28"/>
          <w:szCs w:val="28"/>
          <w:lang w:eastAsia="ru-RU"/>
        </w:rPr>
        <w:t>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</w:t>
      </w:r>
      <w:proofErr w:type="gramEnd"/>
      <w:r w:rsidRPr="008973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973B4">
        <w:rPr>
          <w:rFonts w:ascii="Times New Roman" w:hAnsi="Times New Roman" w:cs="Times New Roman"/>
          <w:sz w:val="28"/>
          <w:szCs w:val="28"/>
          <w:lang w:eastAsia="ru-RU"/>
        </w:rPr>
        <w:t xml:space="preserve">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8973B4">
        <w:rPr>
          <w:rFonts w:ascii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8973B4">
        <w:rPr>
          <w:rFonts w:ascii="Times New Roman" w:hAnsi="Times New Roman" w:cs="Times New Roman"/>
          <w:sz w:val="28"/>
          <w:szCs w:val="28"/>
          <w:lang w:eastAsia="ru-RU"/>
        </w:rPr>
        <w:t>)»,  Уставом ЦДТ.</w:t>
      </w:r>
      <w:proofErr w:type="gramEnd"/>
    </w:p>
    <w:p w:rsidR="003D040D" w:rsidRPr="008973B4" w:rsidRDefault="003D040D" w:rsidP="008973B4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>Программа направлен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 xml:space="preserve"> на развитие творческих  способностей детей, развитие координации, ритмичности, двигательной активности, сохранение здоровья.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>Программа предусматривает развитие у детей мышечной силы, гибкости, выносливости и координации движений; чувства ритма, музыкального слуха, памяти и внимания; выразительности, пластичности, грациозности и изящества танцевальных движений.</w:t>
      </w:r>
    </w:p>
    <w:p w:rsidR="003D040D" w:rsidRPr="00D162F9" w:rsidRDefault="003D040D" w:rsidP="00387A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162F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Актуальность.</w:t>
      </w:r>
    </w:p>
    <w:p w:rsidR="003D040D" w:rsidRPr="00654CED" w:rsidRDefault="003D040D" w:rsidP="00387A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C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Обучение танцам сочетает средства музыкального, пластического, спортивно-физического, художественно-эстетического развития и образования. Занятия танцами учат детей слушать и воспринимать музыку, передавать в движении ее образы, эмоциональное состояние, развивают музыкально-двигательные навыки и эстетический вкус; общаться посредством движения, работать в команде, сосредотачиваться, импровизировать.</w:t>
      </w:r>
    </w:p>
    <w:p w:rsidR="003D040D" w:rsidRPr="00A75432" w:rsidRDefault="003D040D" w:rsidP="00387A82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C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программу заложена идея приобщения д</w:t>
      </w:r>
      <w:r w:rsidRPr="00A75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етей к танцевальной культуре с помощью обучения их основам спортивных танцев. Танцы затрагивают музыкальную, спортивную, творческую сферы жизни и относятся к группе сложно-координационных видов досуговой деятельности. Танцевальное искусство, давая выход энергии детей, наполняет их бодростью, удовлетворяет потребность в празднике, в зрелище, игре.</w:t>
      </w:r>
    </w:p>
    <w:p w:rsidR="003D040D" w:rsidRPr="00A75432" w:rsidRDefault="003D040D" w:rsidP="00387A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75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Детский танец начинается с ритмики, где изучаются простые движения, формируются навыки передачи с помощью движения эмоциональных оттенков (танцуем спокойно, бодро, весело, плавно или резко), навыки выполнения движений в различных темпах. Часто занятия больше похожи на игру. </w:t>
      </w:r>
    </w:p>
    <w:p w:rsidR="003D040D" w:rsidRPr="00A75432" w:rsidRDefault="003D040D" w:rsidP="00387A82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A75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и движение – важнейшие компоненты жизнедеятельности детей, они всегда готовы играть и двигаться. Игра как способ познания действительности – одно из главных условий развития детского воображения и самостоятельности. Игра снимает усталость и дает простор лучшим силам и свойствам ребенка, развивает сообразительность, находчивость, инициативу, мышление, воображение и творческие способности. Игра способна трудную работу сделать легкой и увлекательной; рождает стремление переносить трудности, которое необходимо любой трудовой деятельности. Игры вызывают чувства сопричастности и переживания совместного успеха. В игре легко и незаметно для ее участника формируются способности взаимодействия с людьми.</w:t>
      </w:r>
    </w:p>
    <w:p w:rsidR="003D040D" w:rsidRPr="00D162F9" w:rsidRDefault="003D040D" w:rsidP="00387A82">
      <w:pPr>
        <w:pStyle w:val="a7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62F9">
        <w:rPr>
          <w:rFonts w:ascii="Times New Roman" w:hAnsi="Times New Roman" w:cs="Times New Roman"/>
          <w:i/>
          <w:iCs/>
          <w:sz w:val="28"/>
          <w:szCs w:val="28"/>
        </w:rPr>
        <w:t xml:space="preserve">Педагогическая целесообразность. </w:t>
      </w:r>
    </w:p>
    <w:p w:rsidR="003D040D" w:rsidRPr="00C82640" w:rsidRDefault="003D040D" w:rsidP="00387A82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640">
        <w:rPr>
          <w:rFonts w:ascii="Times New Roman" w:hAnsi="Times New Roman" w:cs="Times New Roman"/>
          <w:sz w:val="28"/>
          <w:szCs w:val="28"/>
        </w:rPr>
        <w:t>В дошкольном возрасте происходит активное овладение собственным телом (координацией движений и действий, формированием образа тела и ценностного отношения к нему). Занятия танцами развивают ловкость, подвижность, общую выносливость, формируют привычку к здоровому образу жизни, способствуют усвоению норм этики и повышению культуры общения.</w:t>
      </w:r>
    </w:p>
    <w:p w:rsidR="003D040D" w:rsidRPr="00C82640" w:rsidRDefault="003D040D" w:rsidP="00387A82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Занятия танцами направлены </w:t>
      </w:r>
      <w:proofErr w:type="gramStart"/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040D" w:rsidRPr="00C82640" w:rsidRDefault="003D040D" w:rsidP="00387A82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физических данных, ориентации и координации движений, ловкости, точности, общей выносливости, выработку осанки и красивой походки;</w:t>
      </w:r>
    </w:p>
    <w:p w:rsidR="003D040D" w:rsidRPr="00C82640" w:rsidRDefault="003D040D" w:rsidP="00387A82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чувства ритма, музыкального слуха, изучение основ музыкальной грамотности, выработку навыков исполнения движений в различных темпах;</w:t>
      </w:r>
    </w:p>
    <w:p w:rsidR="003D040D" w:rsidRPr="00A75432" w:rsidRDefault="003D040D" w:rsidP="00387A82">
      <w:pPr>
        <w:pStyle w:val="a7"/>
        <w:ind w:firstLine="567"/>
        <w:jc w:val="both"/>
        <w:rPr>
          <w:rFonts w:ascii="Arial" w:hAnsi="Arial" w:cs="Arial"/>
          <w:color w:val="000000"/>
          <w:lang w:eastAsia="ru-RU"/>
        </w:rPr>
      </w:pPr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концентрировать внимание, воспитание дисциплинированности</w:t>
      </w:r>
      <w:r w:rsidRPr="00A11D5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самостоятельности и самоконтроля;</w:t>
      </w:r>
    </w:p>
    <w:p w:rsidR="003D040D" w:rsidRPr="00F15318" w:rsidRDefault="003D040D" w:rsidP="00387A82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75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воспитание культуры поведения и формирование межличностных отношений в </w:t>
      </w:r>
      <w:r w:rsidRPr="00F153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коллективе, выработка навыков коллективной творческой деятельности.  </w:t>
      </w:r>
    </w:p>
    <w:p w:rsidR="003D040D" w:rsidRPr="00F15318" w:rsidRDefault="003D040D" w:rsidP="00387A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53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Немаловажным фактором занятий детей в танцевальных группах является престижность занятий танцем, возможность достичь успеха, ярко проявить себя на праздниках и конкурсах.</w:t>
      </w:r>
    </w:p>
    <w:p w:rsidR="003D040D" w:rsidRPr="00F15318" w:rsidRDefault="003D040D" w:rsidP="00387A82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53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Главная задача педагога - создать условия, способствующие раскрытию и развитию природных задатков и творческого потенциала детей, научить сознательному отношению к своим движениям, помочь детям проникнуть в мир музыки и танца.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– </w:t>
      </w:r>
      <w:r w:rsidRPr="0028143A">
        <w:rPr>
          <w:rFonts w:ascii="Times New Roman" w:hAnsi="Times New Roman" w:cs="Times New Roman"/>
          <w:sz w:val="28"/>
          <w:szCs w:val="28"/>
          <w:lang w:eastAsia="ru-RU"/>
        </w:rPr>
        <w:t>развитие творческих способностей, укрепление физического и психического здоровья детей дошкольного возраста через танцевальное искусство.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Обучающие:</w:t>
      </w:r>
    </w:p>
    <w:p w:rsidR="003D040D" w:rsidRPr="0028143A" w:rsidRDefault="003D040D" w:rsidP="0028143A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познакомить с историей спортивных бальных танцев;</w:t>
      </w:r>
    </w:p>
    <w:p w:rsidR="003D040D" w:rsidRPr="0028143A" w:rsidRDefault="003D040D" w:rsidP="0028143A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обучить технике исполнения спортивных бальных танцев.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3D040D" w:rsidRPr="0028143A" w:rsidRDefault="003D040D" w:rsidP="0028143A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развитие хореографических способностей – гибкости тела, шага, легкости прыжка и др.;</w:t>
      </w:r>
    </w:p>
    <w:p w:rsidR="003D040D" w:rsidRPr="0028143A" w:rsidRDefault="003D040D" w:rsidP="0028143A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развитие навыков координации движений, формирование музыкально-ритмической координации движений;</w:t>
      </w:r>
    </w:p>
    <w:p w:rsidR="003D040D" w:rsidRPr="0028143A" w:rsidRDefault="003D040D" w:rsidP="0028143A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развитие художественно-творческих способностей – артистизма, эмоциональности.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3D040D" w:rsidRPr="0028143A" w:rsidRDefault="003D040D" w:rsidP="0028143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воспитание дисциплины, трудолюбия, чувства коллективизма;</w:t>
      </w:r>
    </w:p>
    <w:p w:rsidR="003D040D" w:rsidRPr="0028143A" w:rsidRDefault="003D040D" w:rsidP="0028143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воспитание силы, выносливости, укрепление нервной системы;</w:t>
      </w:r>
    </w:p>
    <w:p w:rsidR="003D040D" w:rsidRPr="0028143A" w:rsidRDefault="003D040D" w:rsidP="0028143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воспитание стремления к здоровому образу жизни.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В работе с дошкольниками обучение идет по спирали, с постепенным усложнением материала.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Форма реализации программы – очная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Срок реализации программы</w:t>
      </w:r>
      <w:r w:rsidRPr="0028143A">
        <w:rPr>
          <w:rFonts w:ascii="Times New Roman" w:hAnsi="Times New Roman" w:cs="Times New Roman"/>
          <w:sz w:val="28"/>
          <w:szCs w:val="28"/>
          <w:lang w:eastAsia="ru-RU"/>
        </w:rPr>
        <w:t xml:space="preserve"> - один год. Занятия в группах проводятся 2 раза в неделю по 2 часа (недельная нагрузка – 4 часа) с перерывом в 10 минут. Всего на год отводится 144 часа. Один академический час занятия в группе равен 30 минутам астрономического времени для данного возраста детей. </w:t>
      </w:r>
    </w:p>
    <w:p w:rsidR="003D040D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 xml:space="preserve">Наполняемость групп составляет не менее 15 учащихся. 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C6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Адресат программы: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</w:t>
      </w:r>
      <w:r w:rsidRPr="0028143A">
        <w:rPr>
          <w:rFonts w:ascii="Times New Roman" w:hAnsi="Times New Roman" w:cs="Times New Roman"/>
          <w:sz w:val="28"/>
          <w:szCs w:val="28"/>
          <w:lang w:eastAsia="ru-RU"/>
        </w:rPr>
        <w:t xml:space="preserve"> 4-6 лет. 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 xml:space="preserve">При наборе группы обучения не учитывается наличие у детей способностей к танцам. </w:t>
      </w:r>
    </w:p>
    <w:p w:rsidR="003D040D" w:rsidRPr="0028143A" w:rsidRDefault="003D040D" w:rsidP="002814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Программой предусмотрены следующие формы занятий: групповые практические и теоретические занятия; индивидуально-групповые, праздники, концерты, соревнования, фестивали.</w:t>
      </w:r>
    </w:p>
    <w:p w:rsidR="003D040D" w:rsidRDefault="003D040D" w:rsidP="00BC21E2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CED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Дошкольный возраст – один из наиболее ответственных периодов в жизни ребенка. Именно в эти годы закладываются основы здоровья, гармоничного умственного, нравственного и физического развития ребёнка, формируется личность человека. В период от трех до шести лет ребёнок интенсивно растёт и развивается, движения становятся его потребностью, поэтому физическое воспитание особенно важно в этот возрастной период. Очень важно в этот период создать для ребенка такие условия, которые бы </w:t>
      </w:r>
      <w:r w:rsidRPr="00654CE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способствовали развитию его индивидуальности, внутреннего мира, обогащению творческого потенциала и приобщению к социокультурным ценностям.</w:t>
      </w:r>
      <w:r w:rsidRPr="00381813">
        <w:rPr>
          <w:rFonts w:ascii="Times New Roman" w:hAnsi="Times New Roman" w:cs="Times New Roman"/>
          <w:sz w:val="28"/>
          <w:szCs w:val="28"/>
        </w:rPr>
        <w:tab/>
      </w:r>
    </w:p>
    <w:p w:rsidR="003D040D" w:rsidRPr="00D162F9" w:rsidRDefault="003D040D" w:rsidP="00BC21E2">
      <w:pPr>
        <w:pStyle w:val="a7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162F9">
        <w:rPr>
          <w:rFonts w:ascii="Times New Roman" w:hAnsi="Times New Roman" w:cs="Times New Roman"/>
          <w:i/>
          <w:iCs/>
          <w:sz w:val="28"/>
          <w:szCs w:val="28"/>
        </w:rPr>
        <w:t>Прогнозируемый результат:</w:t>
      </w:r>
    </w:p>
    <w:p w:rsidR="003D040D" w:rsidRPr="00112A58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8">
        <w:rPr>
          <w:rFonts w:ascii="Times New Roman" w:hAnsi="Times New Roman" w:cs="Times New Roman"/>
          <w:sz w:val="28"/>
          <w:szCs w:val="28"/>
        </w:rPr>
        <w:t xml:space="preserve">К концу обучения воспитанники </w:t>
      </w:r>
      <w:r>
        <w:rPr>
          <w:rFonts w:ascii="Times New Roman" w:hAnsi="Times New Roman" w:cs="Times New Roman"/>
          <w:sz w:val="28"/>
          <w:szCs w:val="28"/>
        </w:rPr>
        <w:t>будут</w:t>
      </w:r>
      <w:r w:rsidRPr="00112A58">
        <w:rPr>
          <w:rFonts w:ascii="Times New Roman" w:hAnsi="Times New Roman" w:cs="Times New Roman"/>
          <w:sz w:val="28"/>
          <w:szCs w:val="28"/>
        </w:rPr>
        <w:t xml:space="preserve"> </w:t>
      </w:r>
      <w:r w:rsidRPr="00BC21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:rsidR="003D040D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A58">
        <w:rPr>
          <w:rFonts w:ascii="Times New Roman" w:hAnsi="Times New Roman" w:cs="Times New Roman"/>
          <w:sz w:val="28"/>
          <w:szCs w:val="28"/>
        </w:rPr>
        <w:t>основные технические и базовые аспекты исполнения 3 танцев (ритм, счёт, базовые фигуры, вариацию);</w:t>
      </w:r>
    </w:p>
    <w:p w:rsidR="003D040D" w:rsidRDefault="003D040D" w:rsidP="002E003A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правила постановки корпуса, рук, ног, головы;</w:t>
      </w:r>
    </w:p>
    <w:p w:rsidR="003D040D" w:rsidRDefault="003D040D" w:rsidP="002E003A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правила исполнения изученных движений основ бального и классического танца;</w:t>
      </w:r>
    </w:p>
    <w:p w:rsidR="003D040D" w:rsidRDefault="003D040D" w:rsidP="002E003A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названия всех изученных видов движений;</w:t>
      </w:r>
    </w:p>
    <w:p w:rsidR="003D040D" w:rsidRPr="00BC21E2" w:rsidRDefault="003D040D" w:rsidP="002E003A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правила поведения в хореографическом зале, на сцене во время выступлений;</w:t>
      </w:r>
    </w:p>
    <w:p w:rsidR="003D040D" w:rsidRPr="00BC21E2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21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3D040D" w:rsidRDefault="003D040D" w:rsidP="002E00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A58">
        <w:rPr>
          <w:rFonts w:ascii="Times New Roman" w:hAnsi="Times New Roman" w:cs="Times New Roman"/>
          <w:sz w:val="28"/>
          <w:szCs w:val="28"/>
        </w:rPr>
        <w:t>исполнять вариации 3 танцев под музыкальное сопровождение;</w:t>
      </w:r>
    </w:p>
    <w:p w:rsidR="003D040D" w:rsidRDefault="003D040D" w:rsidP="002E00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003A">
        <w:rPr>
          <w:rFonts w:ascii="Times New Roman" w:hAnsi="Times New Roman" w:cs="Times New Roman"/>
          <w:sz w:val="28"/>
          <w:szCs w:val="28"/>
        </w:rPr>
        <w:t>выполнять упражнения для разминки;</w:t>
      </w:r>
    </w:p>
    <w:p w:rsidR="003D040D" w:rsidRDefault="003D040D" w:rsidP="002E00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003A">
        <w:rPr>
          <w:rFonts w:ascii="Times New Roman" w:hAnsi="Times New Roman" w:cs="Times New Roman"/>
          <w:sz w:val="28"/>
          <w:szCs w:val="28"/>
        </w:rPr>
        <w:t>выполнять предусмотренные программой движения бального и классического танца;</w:t>
      </w:r>
    </w:p>
    <w:p w:rsidR="003D040D" w:rsidRDefault="003D040D" w:rsidP="002E00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003A">
        <w:rPr>
          <w:rFonts w:ascii="Times New Roman" w:hAnsi="Times New Roman" w:cs="Times New Roman"/>
          <w:sz w:val="28"/>
          <w:szCs w:val="28"/>
        </w:rPr>
        <w:t>выполнять все виды изученных движений;</w:t>
      </w:r>
    </w:p>
    <w:p w:rsidR="003D040D" w:rsidRDefault="003D040D" w:rsidP="002E00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003A">
        <w:rPr>
          <w:rFonts w:ascii="Times New Roman" w:hAnsi="Times New Roman" w:cs="Times New Roman"/>
          <w:sz w:val="28"/>
          <w:szCs w:val="28"/>
        </w:rPr>
        <w:t>запоминать и исполнять танцевальные комбинации самостоятельно и в группе.</w:t>
      </w:r>
    </w:p>
    <w:p w:rsidR="003D040D" w:rsidRPr="00BC21E2" w:rsidRDefault="003D040D" w:rsidP="002E003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выполнять упражнения на гибкость и растяжку;</w:t>
      </w:r>
    </w:p>
    <w:p w:rsidR="003D040D" w:rsidRPr="001F7D48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F7D48"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Формы подведения итогов и контроля:</w:t>
      </w:r>
    </w:p>
    <w:p w:rsidR="003D040D" w:rsidRPr="00112A58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8"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следующие        способы контроля:</w:t>
      </w:r>
    </w:p>
    <w:p w:rsidR="003D040D" w:rsidRPr="00112A58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8">
        <w:rPr>
          <w:rFonts w:ascii="Times New Roman" w:hAnsi="Times New Roman" w:cs="Times New Roman"/>
          <w:sz w:val="28"/>
          <w:szCs w:val="28"/>
          <w:u w:val="single"/>
        </w:rPr>
        <w:t>текущи</w:t>
      </w:r>
      <w:proofErr w:type="gramStart"/>
      <w:r w:rsidRPr="00112A58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112A58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112A58">
        <w:rPr>
          <w:rFonts w:ascii="Times New Roman" w:hAnsi="Times New Roman" w:cs="Times New Roman"/>
          <w:sz w:val="28"/>
          <w:szCs w:val="28"/>
        </w:rPr>
        <w:t xml:space="preserve"> проверка на практике уровня усвоения пройденного на занятии материала;</w:t>
      </w:r>
    </w:p>
    <w:p w:rsidR="003D040D" w:rsidRPr="00112A58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A58">
        <w:rPr>
          <w:rFonts w:ascii="Times New Roman" w:hAnsi="Times New Roman" w:cs="Times New Roman"/>
          <w:sz w:val="28"/>
          <w:szCs w:val="28"/>
          <w:u w:val="single"/>
        </w:rPr>
        <w:t>итоговый</w:t>
      </w:r>
      <w:proofErr w:type="gramEnd"/>
      <w:r w:rsidRPr="00112A58">
        <w:rPr>
          <w:rFonts w:ascii="Times New Roman" w:hAnsi="Times New Roman" w:cs="Times New Roman"/>
          <w:sz w:val="28"/>
          <w:szCs w:val="28"/>
        </w:rPr>
        <w:t xml:space="preserve"> – </w:t>
      </w:r>
      <w:r w:rsidRPr="001F7D48">
        <w:rPr>
          <w:rFonts w:ascii="Times New Roman" w:hAnsi="Times New Roman" w:cs="Times New Roman"/>
          <w:sz w:val="28"/>
          <w:szCs w:val="28"/>
        </w:rPr>
        <w:t xml:space="preserve">проводится в конце обучения для демонстрации достигнутого результата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F7D48">
        <w:rPr>
          <w:rFonts w:ascii="Times New Roman" w:hAnsi="Times New Roman" w:cs="Times New Roman"/>
          <w:sz w:val="28"/>
          <w:szCs w:val="28"/>
        </w:rPr>
        <w:t>форме отчётного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D48">
        <w:rPr>
          <w:rFonts w:ascii="Times New Roman" w:hAnsi="Times New Roman" w:cs="Times New Roman"/>
          <w:sz w:val="28"/>
          <w:szCs w:val="28"/>
        </w:rPr>
        <w:t>концерта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Pr="00112A58">
        <w:rPr>
          <w:rFonts w:ascii="Times New Roman" w:hAnsi="Times New Roman" w:cs="Times New Roman"/>
          <w:sz w:val="28"/>
          <w:szCs w:val="28"/>
        </w:rPr>
        <w:t>.</w:t>
      </w:r>
    </w:p>
    <w:p w:rsidR="003D040D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003A">
        <w:rPr>
          <w:rFonts w:ascii="Times New Roman" w:hAnsi="Times New Roman" w:cs="Times New Roman"/>
          <w:sz w:val="28"/>
          <w:szCs w:val="28"/>
        </w:rPr>
        <w:t>Способы проверки результатов: наблюдение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E003A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0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беседа.</w:t>
      </w:r>
      <w:r w:rsidRPr="002E0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40D" w:rsidRDefault="003D040D" w:rsidP="0038181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040D" w:rsidSect="00C24B5C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40D" w:rsidRDefault="003D040D">
      <w:pPr>
        <w:spacing w:after="0" w:line="240" w:lineRule="auto"/>
      </w:pPr>
      <w:r>
        <w:separator/>
      </w:r>
    </w:p>
  </w:endnote>
  <w:endnote w:type="continuationSeparator" w:id="0">
    <w:p w:rsidR="003D040D" w:rsidRDefault="003D0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40D" w:rsidRDefault="003D040D" w:rsidP="00D162F9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2A1C">
      <w:rPr>
        <w:rStyle w:val="a6"/>
        <w:noProof/>
      </w:rPr>
      <w:t>6</w:t>
    </w:r>
    <w:r>
      <w:rPr>
        <w:rStyle w:val="a6"/>
      </w:rPr>
      <w:fldChar w:fldCharType="end"/>
    </w:r>
  </w:p>
  <w:p w:rsidR="003D040D" w:rsidRDefault="003D040D" w:rsidP="00D162F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40D" w:rsidRDefault="003D040D">
      <w:pPr>
        <w:spacing w:after="0" w:line="240" w:lineRule="auto"/>
      </w:pPr>
      <w:r>
        <w:separator/>
      </w:r>
    </w:p>
  </w:footnote>
  <w:footnote w:type="continuationSeparator" w:id="0">
    <w:p w:rsidR="003D040D" w:rsidRDefault="003D0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232"/>
    <w:multiLevelType w:val="hybridMultilevel"/>
    <w:tmpl w:val="E918E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F4B79"/>
    <w:multiLevelType w:val="multilevel"/>
    <w:tmpl w:val="6B5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A1C2AA2"/>
    <w:multiLevelType w:val="hybridMultilevel"/>
    <w:tmpl w:val="94F616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371E2EE8"/>
    <w:multiLevelType w:val="hybridMultilevel"/>
    <w:tmpl w:val="5B04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92E661A"/>
    <w:multiLevelType w:val="hybridMultilevel"/>
    <w:tmpl w:val="8B8E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97B74DA"/>
    <w:multiLevelType w:val="multilevel"/>
    <w:tmpl w:val="407C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D7A42BE"/>
    <w:multiLevelType w:val="multilevel"/>
    <w:tmpl w:val="7DC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14D5886"/>
    <w:multiLevelType w:val="hybridMultilevel"/>
    <w:tmpl w:val="791A8090"/>
    <w:lvl w:ilvl="0" w:tplc="4E1A94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1EB0577"/>
    <w:multiLevelType w:val="hybridMultilevel"/>
    <w:tmpl w:val="3D6E29E0"/>
    <w:lvl w:ilvl="0" w:tplc="67F812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iCs w:val="0"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C24FF"/>
    <w:multiLevelType w:val="hybridMultilevel"/>
    <w:tmpl w:val="0C465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73D3375"/>
    <w:multiLevelType w:val="hybridMultilevel"/>
    <w:tmpl w:val="BC7C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77C1623"/>
    <w:multiLevelType w:val="multilevel"/>
    <w:tmpl w:val="FAD2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4B844185"/>
    <w:multiLevelType w:val="hybridMultilevel"/>
    <w:tmpl w:val="BCC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B86299F"/>
    <w:multiLevelType w:val="multilevel"/>
    <w:tmpl w:val="DF92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56E85730"/>
    <w:multiLevelType w:val="hybridMultilevel"/>
    <w:tmpl w:val="4782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7E53C5D"/>
    <w:multiLevelType w:val="hybridMultilevel"/>
    <w:tmpl w:val="FEF80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53639D"/>
    <w:multiLevelType w:val="multilevel"/>
    <w:tmpl w:val="71AC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6AD116EB"/>
    <w:multiLevelType w:val="multilevel"/>
    <w:tmpl w:val="C48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6D29104D"/>
    <w:multiLevelType w:val="multilevel"/>
    <w:tmpl w:val="2338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708E5348"/>
    <w:multiLevelType w:val="hybridMultilevel"/>
    <w:tmpl w:val="7444E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2822901"/>
    <w:multiLevelType w:val="multilevel"/>
    <w:tmpl w:val="92D4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76E73D24"/>
    <w:multiLevelType w:val="hybridMultilevel"/>
    <w:tmpl w:val="7816403C"/>
    <w:lvl w:ilvl="0" w:tplc="94FE5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F4B22D7"/>
    <w:multiLevelType w:val="hybridMultilevel"/>
    <w:tmpl w:val="93AA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9"/>
  </w:num>
  <w:num w:numId="3">
    <w:abstractNumId w:val="3"/>
  </w:num>
  <w:num w:numId="4">
    <w:abstractNumId w:val="14"/>
  </w:num>
  <w:num w:numId="5">
    <w:abstractNumId w:val="22"/>
  </w:num>
  <w:num w:numId="6">
    <w:abstractNumId w:val="10"/>
  </w:num>
  <w:num w:numId="7">
    <w:abstractNumId w:val="12"/>
  </w:num>
  <w:num w:numId="8">
    <w:abstractNumId w:val="4"/>
  </w:num>
  <w:num w:numId="9">
    <w:abstractNumId w:val="15"/>
  </w:num>
  <w:num w:numId="10">
    <w:abstractNumId w:val="7"/>
  </w:num>
  <w:num w:numId="11">
    <w:abstractNumId w:val="2"/>
  </w:num>
  <w:num w:numId="12">
    <w:abstractNumId w:val="9"/>
  </w:num>
  <w:num w:numId="13">
    <w:abstractNumId w:val="0"/>
  </w:num>
  <w:num w:numId="14">
    <w:abstractNumId w:val="21"/>
  </w:num>
  <w:num w:numId="15">
    <w:abstractNumId w:val="11"/>
  </w:num>
  <w:num w:numId="16">
    <w:abstractNumId w:val="17"/>
  </w:num>
  <w:num w:numId="17">
    <w:abstractNumId w:val="20"/>
  </w:num>
  <w:num w:numId="18">
    <w:abstractNumId w:val="18"/>
  </w:num>
  <w:num w:numId="19">
    <w:abstractNumId w:val="1"/>
  </w:num>
  <w:num w:numId="20">
    <w:abstractNumId w:val="6"/>
  </w:num>
  <w:num w:numId="21">
    <w:abstractNumId w:val="16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070D"/>
    <w:rsid w:val="00033399"/>
    <w:rsid w:val="0004070D"/>
    <w:rsid w:val="000F4902"/>
    <w:rsid w:val="00112A58"/>
    <w:rsid w:val="0013400B"/>
    <w:rsid w:val="00196245"/>
    <w:rsid w:val="001C07CE"/>
    <w:rsid w:val="001D02FF"/>
    <w:rsid w:val="001F7D48"/>
    <w:rsid w:val="0028143A"/>
    <w:rsid w:val="002D1FB2"/>
    <w:rsid w:val="002E003A"/>
    <w:rsid w:val="003158D8"/>
    <w:rsid w:val="00381813"/>
    <w:rsid w:val="00387A82"/>
    <w:rsid w:val="003B4B15"/>
    <w:rsid w:val="003D040D"/>
    <w:rsid w:val="004216E7"/>
    <w:rsid w:val="00426940"/>
    <w:rsid w:val="004269FD"/>
    <w:rsid w:val="00463F2E"/>
    <w:rsid w:val="0050452B"/>
    <w:rsid w:val="005B38E2"/>
    <w:rsid w:val="005F7825"/>
    <w:rsid w:val="006549DB"/>
    <w:rsid w:val="00654CED"/>
    <w:rsid w:val="006879C8"/>
    <w:rsid w:val="006D560E"/>
    <w:rsid w:val="006F22F3"/>
    <w:rsid w:val="006F5F52"/>
    <w:rsid w:val="007351C2"/>
    <w:rsid w:val="00754343"/>
    <w:rsid w:val="00797522"/>
    <w:rsid w:val="007B0241"/>
    <w:rsid w:val="007C5F57"/>
    <w:rsid w:val="007F2127"/>
    <w:rsid w:val="00894A9B"/>
    <w:rsid w:val="008973B4"/>
    <w:rsid w:val="008B0B9A"/>
    <w:rsid w:val="009C5FD2"/>
    <w:rsid w:val="009E1CE5"/>
    <w:rsid w:val="009F35FE"/>
    <w:rsid w:val="00A11D5D"/>
    <w:rsid w:val="00A44149"/>
    <w:rsid w:val="00A67DCF"/>
    <w:rsid w:val="00A743F7"/>
    <w:rsid w:val="00A75432"/>
    <w:rsid w:val="00AB2401"/>
    <w:rsid w:val="00B54273"/>
    <w:rsid w:val="00B7252E"/>
    <w:rsid w:val="00BC21E2"/>
    <w:rsid w:val="00BC5F40"/>
    <w:rsid w:val="00BD36F8"/>
    <w:rsid w:val="00C01C6A"/>
    <w:rsid w:val="00C24B5C"/>
    <w:rsid w:val="00C26E46"/>
    <w:rsid w:val="00C45ECD"/>
    <w:rsid w:val="00C82640"/>
    <w:rsid w:val="00C93BFB"/>
    <w:rsid w:val="00CE1318"/>
    <w:rsid w:val="00D162F9"/>
    <w:rsid w:val="00D66B67"/>
    <w:rsid w:val="00DA0F2F"/>
    <w:rsid w:val="00DD5CD3"/>
    <w:rsid w:val="00E40A61"/>
    <w:rsid w:val="00E50EA8"/>
    <w:rsid w:val="00E52E9C"/>
    <w:rsid w:val="00E5729E"/>
    <w:rsid w:val="00EA3359"/>
    <w:rsid w:val="00EC05FA"/>
    <w:rsid w:val="00EF5BF3"/>
    <w:rsid w:val="00F15318"/>
    <w:rsid w:val="00F40FFD"/>
    <w:rsid w:val="00F44D96"/>
    <w:rsid w:val="00F47ED1"/>
    <w:rsid w:val="00F81824"/>
    <w:rsid w:val="00FA1951"/>
    <w:rsid w:val="00FA2A1C"/>
    <w:rsid w:val="00FB2A7A"/>
    <w:rsid w:val="00FB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0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аннотации"/>
    <w:basedOn w:val="a"/>
    <w:autoRedefine/>
    <w:uiPriority w:val="99"/>
    <w:rsid w:val="00C82640"/>
    <w:pPr>
      <w:tabs>
        <w:tab w:val="left" w:pos="567"/>
        <w:tab w:val="left" w:pos="851"/>
        <w:tab w:val="left" w:pos="993"/>
        <w:tab w:val="left" w:pos="992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0407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04070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04070D"/>
  </w:style>
  <w:style w:type="paragraph" w:styleId="a7">
    <w:name w:val="No Spacing"/>
    <w:uiPriority w:val="99"/>
    <w:qFormat/>
    <w:rsid w:val="00F47ED1"/>
    <w:rPr>
      <w:rFonts w:cs="Calibri"/>
      <w:lang w:eastAsia="en-US"/>
    </w:rPr>
  </w:style>
  <w:style w:type="paragraph" w:styleId="a8">
    <w:name w:val="Body Text"/>
    <w:basedOn w:val="a"/>
    <w:link w:val="a9"/>
    <w:uiPriority w:val="99"/>
    <w:rsid w:val="00A4414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A441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rsid w:val="00A44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99"/>
    <w:qFormat/>
    <w:rsid w:val="006D56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Название Знак"/>
    <w:basedOn w:val="a0"/>
    <w:link w:val="ab"/>
    <w:uiPriority w:val="99"/>
    <w:locked/>
    <w:rsid w:val="006D560E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uiPriority w:val="99"/>
    <w:semiHidden/>
    <w:rsid w:val="006879C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6879C8"/>
  </w:style>
  <w:style w:type="paragraph" w:customStyle="1" w:styleId="af">
    <w:name w:val="Стиль"/>
    <w:uiPriority w:val="99"/>
    <w:rsid w:val="006879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uiPriority w:val="99"/>
    <w:qFormat/>
    <w:rsid w:val="000F4902"/>
    <w:pPr>
      <w:ind w:left="720"/>
    </w:pPr>
  </w:style>
  <w:style w:type="paragraph" w:styleId="af1">
    <w:name w:val="header"/>
    <w:basedOn w:val="a"/>
    <w:link w:val="af2"/>
    <w:uiPriority w:val="99"/>
    <w:semiHidden/>
    <w:rsid w:val="00D6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locked/>
    <w:rsid w:val="00D66B67"/>
  </w:style>
  <w:style w:type="character" w:styleId="af3">
    <w:name w:val="Hyperlink"/>
    <w:basedOn w:val="a0"/>
    <w:uiPriority w:val="99"/>
    <w:rsid w:val="00DA0F2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rsid w:val="00DA0F2F"/>
    <w:rPr>
      <w:color w:val="auto"/>
      <w:shd w:val="clear" w:color="auto" w:fill="auto"/>
    </w:rPr>
  </w:style>
  <w:style w:type="table" w:styleId="af4">
    <w:name w:val="Table Grid"/>
    <w:basedOn w:val="a1"/>
    <w:uiPriority w:val="99"/>
    <w:rsid w:val="00BC5F4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rsid w:val="00BC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BC5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6</Pages>
  <Words>1054</Words>
  <Characters>7928</Characters>
  <Application>Microsoft Office Word</Application>
  <DocSecurity>0</DocSecurity>
  <Lines>66</Lines>
  <Paragraphs>17</Paragraphs>
  <ScaleCrop>false</ScaleCrop>
  <Company>SPecialiST RePack</Company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35</cp:revision>
  <cp:lastPrinted>2021-04-08T06:39:00Z</cp:lastPrinted>
  <dcterms:created xsi:type="dcterms:W3CDTF">2016-01-07T10:17:00Z</dcterms:created>
  <dcterms:modified xsi:type="dcterms:W3CDTF">2021-04-22T11:11:00Z</dcterms:modified>
</cp:coreProperties>
</file>